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64" w:rsidRDefault="00452564" w:rsidP="004525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ОТЧЕТ </w:t>
      </w:r>
    </w:p>
    <w:p w:rsidR="00452564" w:rsidRDefault="00452564" w:rsidP="00452564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завершении реализации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целевых программам: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на 2014-2016 годы, </w:t>
      </w: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proofErr w:type="spellStart"/>
      <w:r>
        <w:rPr>
          <w:rFonts w:ascii="Times New Roman" w:hAnsi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на 2014-2016 годы.</w:t>
      </w:r>
    </w:p>
    <w:p w:rsidR="00452564" w:rsidRDefault="00452564" w:rsidP="004525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2564" w:rsidRDefault="00452564" w:rsidP="00452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2564" w:rsidRDefault="00452564" w:rsidP="00452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 на 2014-2016 годы</w:t>
      </w:r>
      <w:proofErr w:type="gramEnd"/>
    </w:p>
    <w:tbl>
      <w:tblPr>
        <w:tblStyle w:val="a3"/>
        <w:tblW w:w="0" w:type="auto"/>
        <w:tblLook w:val="04A0"/>
      </w:tblPr>
      <w:tblGrid>
        <w:gridCol w:w="1030"/>
        <w:gridCol w:w="2858"/>
        <w:gridCol w:w="1894"/>
        <w:gridCol w:w="1894"/>
        <w:gridCol w:w="1895"/>
      </w:tblGrid>
      <w:tr w:rsidR="00452564" w:rsidTr="00452564"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76,7%</w:t>
            </w: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564" w:rsidRDefault="00452564" w:rsidP="004525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2564" w:rsidRDefault="00452564" w:rsidP="00452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 в ходе проведения плановой аттестации в 2015г. аттестовано   22 муниципальных служащих;</w:t>
      </w:r>
    </w:p>
    <w:p w:rsidR="00452564" w:rsidRDefault="00452564" w:rsidP="00452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квалификации прошли 7 муниципальных служащих за счет средств областного бюджета;</w:t>
      </w:r>
    </w:p>
    <w:p w:rsidR="00452564" w:rsidRDefault="00452564" w:rsidP="00452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профессиональную переподготовку по 280-часовой программе прошли 2 человека;</w:t>
      </w:r>
    </w:p>
    <w:p w:rsidR="00452564" w:rsidRDefault="00452564" w:rsidP="00452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проведены 2 семинара для специалистов кадровых слу</w:t>
      </w:r>
      <w:proofErr w:type="gramStart"/>
      <w:r>
        <w:rPr>
          <w:rFonts w:ascii="Times New Roman" w:hAnsi="Times New Roman"/>
          <w:sz w:val="28"/>
          <w:szCs w:val="28"/>
        </w:rPr>
        <w:t>жб стр</w:t>
      </w:r>
      <w:proofErr w:type="gramEnd"/>
      <w:r>
        <w:rPr>
          <w:rFonts w:ascii="Times New Roman" w:hAnsi="Times New Roman"/>
          <w:sz w:val="28"/>
          <w:szCs w:val="28"/>
        </w:rPr>
        <w:t>уктурных подразделений по актуальным вопросам реализации законодательства о муниципальной службе в Челябинской области и противодействии коррупции.</w:t>
      </w:r>
    </w:p>
    <w:p w:rsidR="00452564" w:rsidRDefault="00452564" w:rsidP="00452564">
      <w:pPr>
        <w:spacing w:after="0"/>
        <w:rPr>
          <w:rFonts w:ascii="Times New Roman" w:hAnsi="Times New Roman"/>
          <w:sz w:val="28"/>
          <w:szCs w:val="28"/>
        </w:rPr>
      </w:pPr>
    </w:p>
    <w:p w:rsidR="00452564" w:rsidRDefault="00452564" w:rsidP="00452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Информация о достижении основных индикативных показателей</w:t>
      </w:r>
    </w:p>
    <w:tbl>
      <w:tblPr>
        <w:tblStyle w:val="a3"/>
        <w:tblW w:w="0" w:type="auto"/>
        <w:tblLook w:val="04A0"/>
      </w:tblPr>
      <w:tblGrid>
        <w:gridCol w:w="610"/>
        <w:gridCol w:w="2200"/>
        <w:gridCol w:w="1303"/>
        <w:gridCol w:w="2051"/>
        <w:gridCol w:w="994"/>
        <w:gridCol w:w="995"/>
        <w:gridCol w:w="1418"/>
      </w:tblGrid>
      <w:tr w:rsidR="00452564" w:rsidTr="00452564"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значений</w:t>
            </w: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необходимого количества муниципальных правовых актов, регулирующих вопросы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процентов от требуемого количества муниципальных правовых актов по вопросам муниципальной службы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муниципальных правовых актов законодательству РФ и Челябинской области, процент от общего количества принятых муниципальных правовых актов по вопросам муниципальной службы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 по 72-часовой программе (с получением удостоверения государственного образца) за счет средств бюджета Кыштымского городского округа, человек (областного бюджета)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повышение квалификации и профессиональную переподготовку в процентах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         обеспечения      органов местного самоуправления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Кыштымского городского  округа     методическими    материалами      по вопросам  муниципальной   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от требуемого    уровня)           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564" w:rsidRDefault="00452564" w:rsidP="00452564">
      <w:pPr>
        <w:rPr>
          <w:rFonts w:ascii="Times New Roman" w:hAnsi="Times New Roman"/>
          <w:sz w:val="28"/>
          <w:szCs w:val="28"/>
        </w:rPr>
      </w:pPr>
    </w:p>
    <w:p w:rsidR="00452564" w:rsidRDefault="00452564" w:rsidP="004525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«Противодействие</w:t>
      </w:r>
    </w:p>
    <w:p w:rsidR="00452564" w:rsidRDefault="00452564" w:rsidP="0045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>
        <w:rPr>
          <w:rFonts w:ascii="Times New Roman" w:hAnsi="Times New Roman"/>
          <w:sz w:val="28"/>
          <w:szCs w:val="28"/>
        </w:rPr>
        <w:t>Кыштымском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округе» на 2014-2016 годы</w:t>
      </w:r>
    </w:p>
    <w:tbl>
      <w:tblPr>
        <w:tblStyle w:val="a3"/>
        <w:tblW w:w="0" w:type="auto"/>
        <w:tblLook w:val="04A0"/>
      </w:tblPr>
      <w:tblGrid>
        <w:gridCol w:w="1030"/>
        <w:gridCol w:w="2858"/>
        <w:gridCol w:w="1894"/>
        <w:gridCol w:w="1894"/>
        <w:gridCol w:w="1895"/>
      </w:tblGrid>
      <w:tr w:rsidR="00452564" w:rsidTr="00452564"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</w:t>
            </w:r>
          </w:p>
        </w:tc>
        <w:tc>
          <w:tcPr>
            <w:tcW w:w="2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6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план, 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факт,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программы в целом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невыполненные плановые мероприятия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564" w:rsidRDefault="00452564" w:rsidP="00452564">
      <w:pPr>
        <w:rPr>
          <w:rFonts w:ascii="Times New Roman" w:hAnsi="Times New Roman"/>
          <w:sz w:val="28"/>
          <w:szCs w:val="28"/>
        </w:rPr>
      </w:pPr>
    </w:p>
    <w:p w:rsidR="00452564" w:rsidRDefault="00452564" w:rsidP="004525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достижении основных индикативных показателей</w:t>
      </w:r>
    </w:p>
    <w:tbl>
      <w:tblPr>
        <w:tblStyle w:val="a3"/>
        <w:tblW w:w="0" w:type="auto"/>
        <w:tblLook w:val="04A0"/>
      </w:tblPr>
      <w:tblGrid>
        <w:gridCol w:w="562"/>
        <w:gridCol w:w="2343"/>
        <w:gridCol w:w="1295"/>
        <w:gridCol w:w="2051"/>
        <w:gridCol w:w="791"/>
        <w:gridCol w:w="792"/>
        <w:gridCol w:w="1737"/>
      </w:tblGrid>
      <w:tr w:rsidR="00452564" w:rsidTr="00452564">
        <w:tc>
          <w:tcPr>
            <w:tcW w:w="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(наименование)   </w:t>
            </w:r>
          </w:p>
        </w:tc>
        <w:tc>
          <w:tcPr>
            <w:tcW w:w="13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значений</w:t>
            </w: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и их проектов, по которым проведена экспертиза на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факторов, процент от общего количества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экспертизу,  процент от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процент от общего числа муниципальных служащих, представляющие указанные сведения;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предоставления муниципальных услуг в электронном виде, процент от общего количества предоставляемых услуг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210-ФЗ установлено 5 этапов перевода услуг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вид, 1 этап прошли все услуги, 2 этап-84%, 3 этап-8%. Все услуги будут переведены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вид после принятия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регламентов, которые в соответствии с 210-ФЗ проходят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общественную экспертизу. </w:t>
            </w: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вопросам противодействия коррупции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564" w:rsidTr="00452564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pStyle w:val="ConsPlusNonformat"/>
              <w:widowControl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фактов коррупции от общего количества жалоб и обращений граждан, поступивших за отчетный период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564" w:rsidRDefault="004525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564" w:rsidRDefault="00452564" w:rsidP="00452564">
      <w:pPr>
        <w:jc w:val="both"/>
      </w:pPr>
    </w:p>
    <w:p w:rsidR="00452564" w:rsidRDefault="00452564" w:rsidP="00452564">
      <w:pPr>
        <w:jc w:val="both"/>
        <w:rPr>
          <w:rFonts w:ascii="Times New Roman" w:hAnsi="Times New Roman" w:cs="Times New Roman"/>
        </w:rPr>
      </w:pPr>
    </w:p>
    <w:p w:rsidR="00452564" w:rsidRDefault="00452564" w:rsidP="00452564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6 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 Порядку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реализации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целевых программ</w:t>
      </w:r>
    </w:p>
    <w:p w:rsidR="00452564" w:rsidRDefault="00452564" w:rsidP="0045256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использования бюджетных средств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целевой программы:</w:t>
      </w:r>
    </w:p>
    <w:p w:rsidR="00452564" w:rsidRDefault="00452564" w:rsidP="00452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«Развитие 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 на 2014-2016годы.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–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акт=1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(ПИБС) – 46:60= 0,77(достигнуто целевое назначение)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программы: 1:0,77= 1,3 (высокая эффективность использования)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 на 2014-2016 годы.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– план</w:t>
      </w:r>
      <w:proofErr w:type="gramStart"/>
      <w:r>
        <w:rPr>
          <w:rFonts w:ascii="Times New Roman" w:hAnsi="Times New Roman" w:cs="Times New Roman"/>
          <w:sz w:val="28"/>
          <w:szCs w:val="28"/>
        </w:rPr>
        <w:t>:ф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акт=10:16 = 0,63 достигнуто целевой значение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полноты использования бюджетных средств (ПИБС) – без финансирования.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по программам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 и «Противодействие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Кыштымском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 на 2014-2016 годы </w:t>
      </w:r>
      <w:r>
        <w:rPr>
          <w:rFonts w:ascii="Times New Roman" w:hAnsi="Times New Roman" w:cs="Times New Roman"/>
          <w:sz w:val="28"/>
          <w:szCs w:val="28"/>
        </w:rPr>
        <w:t xml:space="preserve">достигнуто целевое значение. По программе </w:t>
      </w:r>
      <w:r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>
        <w:rPr>
          <w:rFonts w:ascii="Times New Roman" w:hAnsi="Times New Roman" w:cs="Times New Roman"/>
          <w:sz w:val="28"/>
          <w:szCs w:val="28"/>
        </w:rPr>
        <w:t xml:space="preserve"> достигнута высокая эффективность использования. 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64" w:rsidRDefault="00452564" w:rsidP="004525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52564" w:rsidRDefault="00452564" w:rsidP="004525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делами                                                             О.В. Маркина </w:t>
      </w:r>
    </w:p>
    <w:p w:rsidR="00452564" w:rsidRDefault="00452564" w:rsidP="004525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2564" w:rsidSect="00A1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C4"/>
    <w:rsid w:val="00041598"/>
    <w:rsid w:val="00055DCD"/>
    <w:rsid w:val="000E6D60"/>
    <w:rsid w:val="00167773"/>
    <w:rsid w:val="00197837"/>
    <w:rsid w:val="001B0FD7"/>
    <w:rsid w:val="002104FD"/>
    <w:rsid w:val="002270D8"/>
    <w:rsid w:val="003033E1"/>
    <w:rsid w:val="00333F55"/>
    <w:rsid w:val="00400A9B"/>
    <w:rsid w:val="0041749D"/>
    <w:rsid w:val="00452564"/>
    <w:rsid w:val="00473703"/>
    <w:rsid w:val="004864CF"/>
    <w:rsid w:val="00521052"/>
    <w:rsid w:val="0058243C"/>
    <w:rsid w:val="005A3AAF"/>
    <w:rsid w:val="006069AB"/>
    <w:rsid w:val="006B0F83"/>
    <w:rsid w:val="007175EB"/>
    <w:rsid w:val="007637F2"/>
    <w:rsid w:val="0080113E"/>
    <w:rsid w:val="00807F05"/>
    <w:rsid w:val="00845288"/>
    <w:rsid w:val="0085677A"/>
    <w:rsid w:val="00880D34"/>
    <w:rsid w:val="008E2051"/>
    <w:rsid w:val="008F3C6F"/>
    <w:rsid w:val="009314F6"/>
    <w:rsid w:val="00975198"/>
    <w:rsid w:val="0098565E"/>
    <w:rsid w:val="00A17208"/>
    <w:rsid w:val="00A805C4"/>
    <w:rsid w:val="00AD6C54"/>
    <w:rsid w:val="00B84B73"/>
    <w:rsid w:val="00BA7290"/>
    <w:rsid w:val="00BB2F7B"/>
    <w:rsid w:val="00BD20DE"/>
    <w:rsid w:val="00CB73C2"/>
    <w:rsid w:val="00CD0D56"/>
    <w:rsid w:val="00D0154C"/>
    <w:rsid w:val="00DC44BA"/>
    <w:rsid w:val="00DC76ED"/>
    <w:rsid w:val="00DE476A"/>
    <w:rsid w:val="00E15F6A"/>
    <w:rsid w:val="00E752F8"/>
    <w:rsid w:val="00E97D14"/>
    <w:rsid w:val="00FA7F19"/>
    <w:rsid w:val="00FE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565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semiHidden/>
    <w:unhideWhenUsed/>
    <w:rsid w:val="0088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обращение граждан</cp:lastModifiedBy>
  <cp:revision>24</cp:revision>
  <cp:lastPrinted>2017-07-21T08:47:00Z</cp:lastPrinted>
  <dcterms:created xsi:type="dcterms:W3CDTF">2016-04-25T07:52:00Z</dcterms:created>
  <dcterms:modified xsi:type="dcterms:W3CDTF">2017-08-01T05:27:00Z</dcterms:modified>
</cp:coreProperties>
</file>